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F5F2D" w14:textId="77777777" w:rsidR="000224DF" w:rsidRPr="00E80084" w:rsidRDefault="00E80084" w:rsidP="00DC1A8D">
      <w:pPr>
        <w:jc w:val="center"/>
        <w:rPr>
          <w:rFonts w:ascii="Times New Roman" w:hAnsi="Times New Roman" w:cs="Times New Roman"/>
          <w:b/>
          <w:sz w:val="24"/>
          <w:szCs w:val="24"/>
        </w:rPr>
      </w:pPr>
      <w:bookmarkStart w:id="0" w:name="_GoBack"/>
      <w:bookmarkEnd w:id="0"/>
      <w:r w:rsidRPr="00E80084">
        <w:rPr>
          <w:rFonts w:ascii="Times New Roman" w:hAnsi="Times New Roman" w:cs="Times New Roman"/>
          <w:b/>
          <w:sz w:val="24"/>
          <w:szCs w:val="24"/>
        </w:rPr>
        <w:t>Alternative Site Visit Program Agreement</w:t>
      </w:r>
    </w:p>
    <w:p w14:paraId="5722E589" w14:textId="05849334" w:rsidR="00DC1A8D" w:rsidRPr="004F7846" w:rsidRDefault="00BC2359" w:rsidP="00DC1A8D">
      <w:pPr>
        <w:rPr>
          <w:rFonts w:ascii="Times New Roman" w:hAnsi="Times New Roman" w:cs="Times New Roman"/>
          <w:sz w:val="24"/>
          <w:szCs w:val="24"/>
        </w:rPr>
      </w:pPr>
      <w:r>
        <w:rPr>
          <w:rFonts w:ascii="Times New Roman" w:hAnsi="Times New Roman" w:cs="Times New Roman"/>
          <w:sz w:val="24"/>
          <w:szCs w:val="24"/>
        </w:rPr>
        <w:t xml:space="preserve"> </w:t>
      </w:r>
    </w:p>
    <w:p w14:paraId="70CCAEB5" w14:textId="77777777" w:rsidR="004F7846" w:rsidRDefault="004F7846" w:rsidP="00DC1A8D">
      <w:pPr>
        <w:rPr>
          <w:rFonts w:ascii="Times New Roman" w:hAnsi="Times New Roman" w:cs="Times New Roman"/>
          <w:sz w:val="24"/>
          <w:szCs w:val="24"/>
        </w:rPr>
      </w:pPr>
      <w:r w:rsidRPr="004F7846">
        <w:rPr>
          <w:rFonts w:ascii="Times New Roman" w:hAnsi="Times New Roman" w:cs="Times New Roman"/>
          <w:sz w:val="24"/>
          <w:szCs w:val="24"/>
        </w:rPr>
        <w:t xml:space="preserve">The </w:t>
      </w:r>
      <w:r>
        <w:rPr>
          <w:rFonts w:ascii="Times New Roman" w:hAnsi="Times New Roman" w:cs="Times New Roman"/>
          <w:sz w:val="24"/>
          <w:szCs w:val="24"/>
        </w:rPr>
        <w:t>________________________________ (Discipline Type) program sponsored by the ________________________________________ (Institution N</w:t>
      </w:r>
      <w:r w:rsidRPr="00784CEF">
        <w:rPr>
          <w:rFonts w:ascii="Times New Roman" w:hAnsi="Times New Roman" w:cs="Times New Roman"/>
          <w:sz w:val="24"/>
          <w:szCs w:val="24"/>
        </w:rPr>
        <w:t xml:space="preserve">ame) understands and agrees to abide by the Commission on Dental Accreditation </w:t>
      </w:r>
      <w:r w:rsidR="00784CEF">
        <w:rPr>
          <w:rFonts w:ascii="Times New Roman" w:hAnsi="Times New Roman" w:cs="Times New Roman"/>
          <w:sz w:val="24"/>
          <w:szCs w:val="24"/>
        </w:rPr>
        <w:t xml:space="preserve">(CODA) </w:t>
      </w:r>
      <w:r w:rsidRPr="00784CEF">
        <w:rPr>
          <w:rFonts w:ascii="Times New Roman" w:hAnsi="Times New Roman" w:cs="Times New Roman"/>
          <w:sz w:val="24"/>
          <w:szCs w:val="24"/>
        </w:rPr>
        <w:t>Policy on Temporary Use of Alternative Site Visit Methods and the policies and procedures related to the conduct of alternative site visits as documented within the</w:t>
      </w:r>
      <w:r w:rsidR="00784CEF">
        <w:rPr>
          <w:rFonts w:ascii="Times New Roman" w:hAnsi="Times New Roman" w:cs="Times New Roman"/>
          <w:sz w:val="24"/>
          <w:szCs w:val="24"/>
        </w:rPr>
        <w:t xml:space="preserve"> CODA</w:t>
      </w:r>
      <w:r w:rsidRPr="00784CEF">
        <w:rPr>
          <w:rFonts w:ascii="Times New Roman" w:hAnsi="Times New Roman" w:cs="Times New Roman"/>
          <w:sz w:val="24"/>
          <w:szCs w:val="24"/>
        </w:rPr>
        <w:t xml:space="preserve"> Program Manual for Alternative (Virtual or Hybrid) Site Visit Methods</w:t>
      </w:r>
      <w:r w:rsidR="00784CEF">
        <w:rPr>
          <w:rFonts w:ascii="Times New Roman" w:hAnsi="Times New Roman" w:cs="Times New Roman"/>
          <w:sz w:val="24"/>
          <w:szCs w:val="24"/>
        </w:rPr>
        <w:t>, as these policies and procedures relate to the CODA site visit review of the program for the purpose of evaluation of an application for accreditation (application site visit), conduct of a special focused site visit, or conduct of a reaccreditation site visit.  By signing the agreement the program agrees to all policies and procedures in the aforementioned documents, including but not limited to the following:</w:t>
      </w:r>
    </w:p>
    <w:p w14:paraId="775742D9" w14:textId="77777777" w:rsidR="00784CEF" w:rsidRDefault="00784CEF" w:rsidP="00DC1A8D">
      <w:pPr>
        <w:rPr>
          <w:rFonts w:ascii="Times New Roman" w:hAnsi="Times New Roman" w:cs="Times New Roman"/>
          <w:sz w:val="24"/>
          <w:szCs w:val="24"/>
        </w:rPr>
      </w:pPr>
    </w:p>
    <w:p w14:paraId="69AC6AA7" w14:textId="77777777" w:rsidR="00784CEF" w:rsidRPr="001E57BC" w:rsidRDefault="00784CEF" w:rsidP="0078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site visit must be confidential; no portion of the visit will be re</w:t>
      </w:r>
      <w:r w:rsidRPr="001E57BC">
        <w:rPr>
          <w:rFonts w:ascii="Times New Roman" w:hAnsi="Times New Roman" w:cs="Times New Roman"/>
          <w:sz w:val="24"/>
          <w:szCs w:val="24"/>
        </w:rPr>
        <w:t>corded beyond the program’s pre-recorded facility tour.</w:t>
      </w:r>
    </w:p>
    <w:p w14:paraId="16847132" w14:textId="77777777" w:rsidR="00784CEF" w:rsidRDefault="00992013" w:rsidP="0078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program will submit information within the Commission’s E-Accreditation portal, and all information will comply with</w:t>
      </w:r>
      <w:r w:rsidR="00784CEF">
        <w:rPr>
          <w:rFonts w:ascii="Times New Roman" w:hAnsi="Times New Roman" w:cs="Times New Roman"/>
          <w:sz w:val="24"/>
          <w:szCs w:val="24"/>
        </w:rPr>
        <w:t xml:space="preserve"> the Commission’s privacy and data security policies and procedures.</w:t>
      </w:r>
    </w:p>
    <w:p w14:paraId="71F74D8C" w14:textId="77777777" w:rsidR="00784CEF" w:rsidRDefault="00992013" w:rsidP="0078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virtual site visit will be followed by an in-person site visit as directed by CODA policy.</w:t>
      </w:r>
    </w:p>
    <w:p w14:paraId="3766F184" w14:textId="77777777" w:rsidR="00992013" w:rsidRDefault="00992013" w:rsidP="0078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findings of the virtual or hybrid site visit will be </w:t>
      </w:r>
      <w:r w:rsidR="00AF6DF8">
        <w:rPr>
          <w:rFonts w:ascii="Times New Roman" w:hAnsi="Times New Roman" w:cs="Times New Roman"/>
          <w:sz w:val="24"/>
          <w:szCs w:val="24"/>
        </w:rPr>
        <w:t>reported to the program within the</w:t>
      </w:r>
      <w:r w:rsidR="00AF6DF8" w:rsidRPr="00AF6DF8">
        <w:rPr>
          <w:rFonts w:ascii="Times New Roman" w:hAnsi="Times New Roman" w:cs="Times New Roman"/>
          <w:sz w:val="24"/>
          <w:szCs w:val="24"/>
        </w:rPr>
        <w:t xml:space="preserve"> preliminary draft site visit report following the site visit, regardless of site visit format, in accordance with Commission policy.  The preliminary draft site visit report will be provided to the Commission along with the program’s response, should one be submitted, and the Commission will make an accreditation decision based on this report.</w:t>
      </w:r>
    </w:p>
    <w:p w14:paraId="0AC37567" w14:textId="643E01F9" w:rsidR="001E57BC" w:rsidRPr="001E57BC" w:rsidRDefault="001E57BC" w:rsidP="001E57BC">
      <w:pPr>
        <w:pStyle w:val="ListParagraph"/>
        <w:numPr>
          <w:ilvl w:val="0"/>
          <w:numId w:val="1"/>
        </w:numPr>
        <w:rPr>
          <w:rFonts w:ascii="Times New Roman" w:hAnsi="Times New Roman" w:cs="Times New Roman"/>
          <w:sz w:val="24"/>
          <w:szCs w:val="24"/>
        </w:rPr>
      </w:pPr>
      <w:r w:rsidRPr="001E57BC">
        <w:rPr>
          <w:rFonts w:ascii="Times New Roman" w:hAnsi="Times New Roman" w:cs="Times New Roman"/>
          <w:sz w:val="24"/>
          <w:szCs w:val="24"/>
        </w:rPr>
        <w:t>Following the virtual</w:t>
      </w:r>
      <w:r w:rsidR="00952C61">
        <w:rPr>
          <w:rFonts w:ascii="Times New Roman" w:hAnsi="Times New Roman" w:cs="Times New Roman"/>
          <w:sz w:val="24"/>
          <w:szCs w:val="24"/>
        </w:rPr>
        <w:t xml:space="preserve"> (followed by a later on-site visit) or</w:t>
      </w:r>
      <w:r w:rsidRPr="001E57BC">
        <w:rPr>
          <w:rFonts w:ascii="Times New Roman" w:hAnsi="Times New Roman" w:cs="Times New Roman"/>
          <w:sz w:val="24"/>
          <w:szCs w:val="24"/>
        </w:rPr>
        <w:t xml:space="preserve"> hybrid site visit, the program’s next regular reaccreditation on-site visit will be scheduled seven (7) years following the date of the virtual or hybrid site visit in all disciplines except oral and maxillofacial surgery (residency and fellowship), which will be scheduled five (5) years following the date of the virtual or hybrid site visit.  The Commission reserves the right to conduct an earlier visit to the program in accordance with Commission policies and procedures (e.g. special focused site visit, pre-graduation site visit).</w:t>
      </w:r>
    </w:p>
    <w:p w14:paraId="1A72CD07" w14:textId="77777777" w:rsidR="00784CEF" w:rsidRPr="00AF6DF8" w:rsidRDefault="00784CEF" w:rsidP="00AF6DF8">
      <w:pPr>
        <w:rPr>
          <w:rFonts w:ascii="Times New Roman" w:hAnsi="Times New Roman" w:cs="Times New Roman"/>
          <w:sz w:val="24"/>
          <w:szCs w:val="24"/>
          <w:highlight w:val="yellow"/>
        </w:rPr>
      </w:pPr>
    </w:p>
    <w:p w14:paraId="413042E9" w14:textId="77777777" w:rsidR="00992013" w:rsidRDefault="00305B5E" w:rsidP="00DC1A8D">
      <w:pPr>
        <w:rPr>
          <w:rFonts w:ascii="Times New Roman" w:hAnsi="Times New Roman" w:cs="Times New Roman"/>
          <w:sz w:val="24"/>
          <w:szCs w:val="24"/>
        </w:rPr>
      </w:pPr>
      <w:r>
        <w:rPr>
          <w:rFonts w:ascii="Times New Roman" w:hAnsi="Times New Roman" w:cs="Times New Roman"/>
          <w:sz w:val="24"/>
          <w:szCs w:val="24"/>
        </w:rPr>
        <w:t>As the individuals representing and responsible for the dental education program, we agree to the terms of this agree</w:t>
      </w:r>
      <w:r w:rsidRPr="001E57BC">
        <w:rPr>
          <w:rFonts w:ascii="Times New Roman" w:hAnsi="Times New Roman" w:cs="Times New Roman"/>
          <w:sz w:val="24"/>
          <w:szCs w:val="24"/>
        </w:rPr>
        <w:t xml:space="preserve">ment and will not challenge the results of the site visit or the Commission on Dental Accreditation’s decisions </w:t>
      </w:r>
      <w:r w:rsidR="00343608" w:rsidRPr="001E57BC">
        <w:rPr>
          <w:rFonts w:ascii="Times New Roman" w:hAnsi="Times New Roman" w:cs="Times New Roman"/>
          <w:sz w:val="24"/>
          <w:szCs w:val="24"/>
        </w:rPr>
        <w:t>based on</w:t>
      </w:r>
      <w:r w:rsidRPr="001E57BC">
        <w:rPr>
          <w:rFonts w:ascii="Times New Roman" w:hAnsi="Times New Roman" w:cs="Times New Roman"/>
          <w:sz w:val="24"/>
          <w:szCs w:val="24"/>
        </w:rPr>
        <w:t xml:space="preserve"> the site visit </w:t>
      </w:r>
      <w:r w:rsidR="00234A9D" w:rsidRPr="001E57BC">
        <w:rPr>
          <w:rFonts w:ascii="Times New Roman" w:hAnsi="Times New Roman" w:cs="Times New Roman"/>
          <w:sz w:val="24"/>
          <w:szCs w:val="24"/>
        </w:rPr>
        <w:t xml:space="preserve">format or </w:t>
      </w:r>
      <w:r w:rsidRPr="001E57BC">
        <w:rPr>
          <w:rFonts w:ascii="Times New Roman" w:hAnsi="Times New Roman" w:cs="Times New Roman"/>
          <w:sz w:val="24"/>
          <w:szCs w:val="24"/>
        </w:rPr>
        <w:t>findings unless under CODA’s current policies and procedures for due process.</w:t>
      </w:r>
      <w:r>
        <w:rPr>
          <w:rFonts w:ascii="Times New Roman" w:hAnsi="Times New Roman" w:cs="Times New Roman"/>
          <w:sz w:val="24"/>
          <w:szCs w:val="24"/>
        </w:rPr>
        <w:t xml:space="preserve">  </w:t>
      </w:r>
    </w:p>
    <w:p w14:paraId="7383CC6B" w14:textId="77777777" w:rsidR="00AF6DF8" w:rsidRPr="00AF6DF8" w:rsidRDefault="00AF6DF8" w:rsidP="0067689F">
      <w:pPr>
        <w:rPr>
          <w:rFonts w:ascii="Times New Roman" w:hAnsi="Times New Roman" w:cs="Times New Roman"/>
          <w:sz w:val="24"/>
          <w:szCs w:val="24"/>
        </w:rPr>
      </w:pPr>
    </w:p>
    <w:p w14:paraId="224614AB" w14:textId="1F7BCAE5" w:rsidR="0067689F" w:rsidRPr="00AF6DF8" w:rsidRDefault="009B094D" w:rsidP="0067689F">
      <w:pPr>
        <w:rPr>
          <w:rFonts w:ascii="Times New Roman" w:hAnsi="Times New Roman" w:cs="Times New Roman"/>
          <w:sz w:val="24"/>
          <w:szCs w:val="24"/>
        </w:rPr>
      </w:pPr>
      <w:r>
        <w:rPr>
          <w:rFonts w:ascii="Times New Roman" w:hAnsi="Times New Roman" w:cs="Times New Roman"/>
          <w:sz w:val="24"/>
          <w:szCs w:val="24"/>
        </w:rPr>
        <w:t>*</w:t>
      </w:r>
      <w:r w:rsidR="0067689F" w:rsidRPr="00AF6DF8">
        <w:rPr>
          <w:rFonts w:ascii="Times New Roman" w:hAnsi="Times New Roman" w:cs="Times New Roman"/>
          <w:sz w:val="24"/>
          <w:szCs w:val="24"/>
        </w:rPr>
        <w:t>If the program is co-sponsored, this table must be submitted for each program sponsor</w:t>
      </w:r>
      <w:r w:rsidR="00234A9D">
        <w:rPr>
          <w:rFonts w:ascii="Times New Roman" w:hAnsi="Times New Roman" w:cs="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7689F" w:rsidRPr="00AF6DF8" w14:paraId="2589156C" w14:textId="77777777" w:rsidTr="003B340F">
        <w:tc>
          <w:tcPr>
            <w:tcW w:w="9360" w:type="dxa"/>
          </w:tcPr>
          <w:p w14:paraId="759397E5"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Institution Name*:</w:t>
            </w:r>
          </w:p>
          <w:p w14:paraId="3A3719BD"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Street Address: (do not list P.O. Boxes)</w:t>
            </w:r>
          </w:p>
          <w:p w14:paraId="6EE330B6"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 xml:space="preserve">City: </w:t>
            </w:r>
          </w:p>
          <w:p w14:paraId="1CD0BA25"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State:</w:t>
            </w:r>
          </w:p>
          <w:p w14:paraId="0E81D305" w14:textId="77777777" w:rsidR="0067689F" w:rsidRPr="00AF6DF8" w:rsidRDefault="0067689F" w:rsidP="0067689F">
            <w:pPr>
              <w:rPr>
                <w:rFonts w:ascii="Times New Roman" w:hAnsi="Times New Roman" w:cs="Times New Roman"/>
                <w:sz w:val="24"/>
                <w:szCs w:val="24"/>
              </w:rPr>
            </w:pPr>
            <w:r w:rsidRPr="00AF6DF8">
              <w:rPr>
                <w:rFonts w:ascii="Times New Roman" w:hAnsi="Times New Roman" w:cs="Times New Roman"/>
                <w:sz w:val="24"/>
                <w:szCs w:val="24"/>
              </w:rPr>
              <w:t>Zip:</w:t>
            </w:r>
          </w:p>
        </w:tc>
      </w:tr>
      <w:tr w:rsidR="0067689F" w:rsidRPr="00AF6DF8" w14:paraId="40F03CBC" w14:textId="77777777" w:rsidTr="003B340F">
        <w:tc>
          <w:tcPr>
            <w:tcW w:w="9360" w:type="dxa"/>
          </w:tcPr>
          <w:p w14:paraId="1707A954"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 xml:space="preserve">Chief Executive Officer </w:t>
            </w:r>
          </w:p>
          <w:p w14:paraId="1BF7ADDF"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lastRenderedPageBreak/>
              <w:t>Name:</w:t>
            </w:r>
          </w:p>
          <w:p w14:paraId="07D5F9E4"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Title:</w:t>
            </w:r>
          </w:p>
          <w:p w14:paraId="36E043F2"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Phone:</w:t>
            </w:r>
          </w:p>
          <w:p w14:paraId="549B6385"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E-Mail:</w:t>
            </w:r>
          </w:p>
          <w:p w14:paraId="6845BF87"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Signature:</w:t>
            </w:r>
          </w:p>
          <w:p w14:paraId="56D1928E" w14:textId="77777777" w:rsidR="0067689F" w:rsidRPr="00AF6DF8" w:rsidRDefault="0067689F" w:rsidP="003B340F">
            <w:pPr>
              <w:pStyle w:val="EndnoteText"/>
              <w:widowControl/>
              <w:tabs>
                <w:tab w:val="clear" w:pos="720"/>
                <w:tab w:val="clear" w:pos="1440"/>
              </w:tabs>
              <w:suppressAutoHyphens w:val="0"/>
              <w:rPr>
                <w:szCs w:val="24"/>
              </w:rPr>
            </w:pPr>
            <w:r w:rsidRPr="00AF6DF8">
              <w:rPr>
                <w:szCs w:val="24"/>
              </w:rPr>
              <w:t>Date:</w:t>
            </w:r>
          </w:p>
        </w:tc>
      </w:tr>
      <w:tr w:rsidR="0067689F" w:rsidRPr="00AF6DF8" w14:paraId="0CF0C2B9" w14:textId="77777777" w:rsidTr="003B340F">
        <w:tc>
          <w:tcPr>
            <w:tcW w:w="9360" w:type="dxa"/>
          </w:tcPr>
          <w:p w14:paraId="5B56C865"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lastRenderedPageBreak/>
              <w:t xml:space="preserve">Chief Administrative Officer </w:t>
            </w:r>
          </w:p>
          <w:p w14:paraId="2B52AB33"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Name:</w:t>
            </w:r>
          </w:p>
          <w:p w14:paraId="1D7E9B92"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Title:</w:t>
            </w:r>
          </w:p>
          <w:p w14:paraId="1D22F3ED"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Phone:</w:t>
            </w:r>
          </w:p>
          <w:p w14:paraId="60F4944D"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Fax:</w:t>
            </w:r>
          </w:p>
          <w:p w14:paraId="21EA3992"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E-Mail:</w:t>
            </w:r>
          </w:p>
          <w:p w14:paraId="31AF6996"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Signature:</w:t>
            </w:r>
          </w:p>
          <w:p w14:paraId="31726746" w14:textId="77777777" w:rsidR="0067689F" w:rsidRPr="00AF6DF8" w:rsidRDefault="0067689F" w:rsidP="0067689F">
            <w:pPr>
              <w:rPr>
                <w:rFonts w:ascii="Times New Roman" w:hAnsi="Times New Roman" w:cs="Times New Roman"/>
                <w:sz w:val="24"/>
                <w:szCs w:val="24"/>
              </w:rPr>
            </w:pPr>
            <w:r w:rsidRPr="00AF6DF8">
              <w:rPr>
                <w:rFonts w:ascii="Times New Roman" w:hAnsi="Times New Roman" w:cs="Times New Roman"/>
                <w:sz w:val="24"/>
                <w:szCs w:val="24"/>
              </w:rPr>
              <w:t>Date:</w:t>
            </w:r>
          </w:p>
        </w:tc>
      </w:tr>
      <w:tr w:rsidR="0067689F" w:rsidRPr="00AF6DF8" w14:paraId="33E3F339" w14:textId="77777777" w:rsidTr="003B340F">
        <w:tc>
          <w:tcPr>
            <w:tcW w:w="9360" w:type="dxa"/>
          </w:tcPr>
          <w:p w14:paraId="0B6AE1F7"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Program Director</w:t>
            </w:r>
          </w:p>
          <w:p w14:paraId="1E6B8165"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Name:</w:t>
            </w:r>
          </w:p>
          <w:p w14:paraId="1D4FD02B"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Title:</w:t>
            </w:r>
          </w:p>
          <w:p w14:paraId="19F1B83F"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Phone:</w:t>
            </w:r>
          </w:p>
          <w:p w14:paraId="69360C52"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Fax:</w:t>
            </w:r>
          </w:p>
          <w:p w14:paraId="598391E9"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E-Mail:</w:t>
            </w:r>
          </w:p>
          <w:p w14:paraId="2781759B"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Signature:</w:t>
            </w:r>
          </w:p>
          <w:p w14:paraId="2C898C9B" w14:textId="77777777" w:rsidR="0067689F" w:rsidRPr="00AF6DF8" w:rsidRDefault="0067689F" w:rsidP="003B340F">
            <w:pPr>
              <w:rPr>
                <w:rFonts w:ascii="Times New Roman" w:hAnsi="Times New Roman" w:cs="Times New Roman"/>
                <w:sz w:val="24"/>
                <w:szCs w:val="24"/>
              </w:rPr>
            </w:pPr>
            <w:r w:rsidRPr="00AF6DF8">
              <w:rPr>
                <w:rFonts w:ascii="Times New Roman" w:hAnsi="Times New Roman" w:cs="Times New Roman"/>
                <w:sz w:val="24"/>
                <w:szCs w:val="24"/>
              </w:rPr>
              <w:t>Date:</w:t>
            </w:r>
          </w:p>
        </w:tc>
      </w:tr>
    </w:tbl>
    <w:p w14:paraId="4AF68E2C" w14:textId="77777777" w:rsidR="00914D96" w:rsidRPr="00AF6DF8" w:rsidRDefault="00914D96" w:rsidP="0067689F">
      <w:pPr>
        <w:rPr>
          <w:rFonts w:ascii="Times New Roman" w:hAnsi="Times New Roman" w:cs="Times New Roman"/>
          <w:sz w:val="24"/>
          <w:szCs w:val="24"/>
        </w:rPr>
      </w:pPr>
    </w:p>
    <w:sectPr w:rsidR="00914D96" w:rsidRPr="00AF6DF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EC40" w14:textId="77777777" w:rsidR="00021779" w:rsidRDefault="00021779" w:rsidP="00DC1A8D">
      <w:r>
        <w:separator/>
      </w:r>
    </w:p>
  </w:endnote>
  <w:endnote w:type="continuationSeparator" w:id="0">
    <w:p w14:paraId="70D05068" w14:textId="77777777" w:rsidR="00021779" w:rsidRDefault="00021779" w:rsidP="00DC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53409" w14:textId="77777777" w:rsidR="00021779" w:rsidRDefault="00021779" w:rsidP="00DC1A8D">
      <w:r>
        <w:separator/>
      </w:r>
    </w:p>
  </w:footnote>
  <w:footnote w:type="continuationSeparator" w:id="0">
    <w:p w14:paraId="19B3DF4F" w14:textId="77777777" w:rsidR="00021779" w:rsidRDefault="00021779" w:rsidP="00DC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FE4D" w14:textId="759CE7F6" w:rsidR="002B579B" w:rsidRDefault="00DC1A8D" w:rsidP="002B579B">
    <w:pPr>
      <w:pStyle w:val="Header"/>
      <w:jc w:val="right"/>
    </w:pPr>
    <w:r>
      <w:rPr>
        <w:noProof/>
        <w:sz w:val="28"/>
      </w:rPr>
      <w:drawing>
        <wp:inline distT="0" distB="0" distL="0" distR="0" wp14:anchorId="312962C0" wp14:editId="1BBE38D8">
          <wp:extent cx="2028586" cy="584200"/>
          <wp:effectExtent l="0" t="0" r="0" b="6350"/>
          <wp:docPr id="2" name="Picture 2" descr="CODA_logo_tw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A_logo_tw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9505" cy="607503"/>
                  </a:xfrm>
                  <a:prstGeom prst="rect">
                    <a:avLst/>
                  </a:prstGeom>
                  <a:noFill/>
                  <a:ln>
                    <a:noFill/>
                  </a:ln>
                </pic:spPr>
              </pic:pic>
            </a:graphicData>
          </a:graphic>
        </wp:inline>
      </w:drawing>
    </w:r>
    <w:r w:rsidR="002B579B">
      <w:tab/>
    </w:r>
    <w:r w:rsidR="002B579B">
      <w:tab/>
    </w:r>
  </w:p>
  <w:p w14:paraId="68673534" w14:textId="77777777" w:rsidR="009B094D" w:rsidRDefault="009B094D" w:rsidP="002B57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61ED"/>
    <w:multiLevelType w:val="hybridMultilevel"/>
    <w:tmpl w:val="369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60CB7"/>
    <w:multiLevelType w:val="hybridMultilevel"/>
    <w:tmpl w:val="085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8D"/>
    <w:rsid w:val="00021779"/>
    <w:rsid w:val="000224DF"/>
    <w:rsid w:val="00047575"/>
    <w:rsid w:val="000D4A04"/>
    <w:rsid w:val="000F5357"/>
    <w:rsid w:val="00106F48"/>
    <w:rsid w:val="00174CE2"/>
    <w:rsid w:val="001E57BC"/>
    <w:rsid w:val="00230803"/>
    <w:rsid w:val="00234A9D"/>
    <w:rsid w:val="002B579B"/>
    <w:rsid w:val="00305B5E"/>
    <w:rsid w:val="00343608"/>
    <w:rsid w:val="003E3BE8"/>
    <w:rsid w:val="004F7846"/>
    <w:rsid w:val="00580A80"/>
    <w:rsid w:val="00592F58"/>
    <w:rsid w:val="00616A13"/>
    <w:rsid w:val="0067689F"/>
    <w:rsid w:val="00784CEF"/>
    <w:rsid w:val="00880A6D"/>
    <w:rsid w:val="00914D96"/>
    <w:rsid w:val="00952C61"/>
    <w:rsid w:val="009607B4"/>
    <w:rsid w:val="00992013"/>
    <w:rsid w:val="009B094D"/>
    <w:rsid w:val="00A219EE"/>
    <w:rsid w:val="00A373A5"/>
    <w:rsid w:val="00AA155D"/>
    <w:rsid w:val="00AB5CA1"/>
    <w:rsid w:val="00AF6DF8"/>
    <w:rsid w:val="00B245E6"/>
    <w:rsid w:val="00BB0E2E"/>
    <w:rsid w:val="00BC2359"/>
    <w:rsid w:val="00C96960"/>
    <w:rsid w:val="00D877C6"/>
    <w:rsid w:val="00DC1A8D"/>
    <w:rsid w:val="00E57A86"/>
    <w:rsid w:val="00E80084"/>
    <w:rsid w:val="00E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C3198"/>
  <w15:chartTrackingRefBased/>
  <w15:docId w15:val="{FC4F8A45-5EBB-42F3-96D3-0879A3F2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A8D"/>
    <w:pPr>
      <w:tabs>
        <w:tab w:val="center" w:pos="4680"/>
        <w:tab w:val="right" w:pos="9360"/>
      </w:tabs>
    </w:pPr>
  </w:style>
  <w:style w:type="character" w:customStyle="1" w:styleId="HeaderChar">
    <w:name w:val="Header Char"/>
    <w:basedOn w:val="DefaultParagraphFont"/>
    <w:link w:val="Header"/>
    <w:uiPriority w:val="99"/>
    <w:rsid w:val="00DC1A8D"/>
  </w:style>
  <w:style w:type="paragraph" w:styleId="Footer">
    <w:name w:val="footer"/>
    <w:basedOn w:val="Normal"/>
    <w:link w:val="FooterChar"/>
    <w:uiPriority w:val="99"/>
    <w:unhideWhenUsed/>
    <w:rsid w:val="00DC1A8D"/>
    <w:pPr>
      <w:tabs>
        <w:tab w:val="center" w:pos="4680"/>
        <w:tab w:val="right" w:pos="9360"/>
      </w:tabs>
    </w:pPr>
  </w:style>
  <w:style w:type="character" w:customStyle="1" w:styleId="FooterChar">
    <w:name w:val="Footer Char"/>
    <w:basedOn w:val="DefaultParagraphFont"/>
    <w:link w:val="Footer"/>
    <w:uiPriority w:val="99"/>
    <w:rsid w:val="00DC1A8D"/>
  </w:style>
  <w:style w:type="paragraph" w:styleId="ListParagraph">
    <w:name w:val="List Paragraph"/>
    <w:basedOn w:val="Normal"/>
    <w:uiPriority w:val="34"/>
    <w:qFormat/>
    <w:rsid w:val="00784CEF"/>
    <w:pPr>
      <w:ind w:left="720"/>
      <w:contextualSpacing/>
    </w:pPr>
  </w:style>
  <w:style w:type="paragraph" w:styleId="EndnoteText">
    <w:name w:val="endnote text"/>
    <w:basedOn w:val="Normal"/>
    <w:link w:val="EndnoteTextChar"/>
    <w:semiHidden/>
    <w:rsid w:val="0067689F"/>
    <w:pPr>
      <w:widowControl w:val="0"/>
      <w:tabs>
        <w:tab w:val="left" w:pos="720"/>
        <w:tab w:val="left" w:pos="1440"/>
      </w:tabs>
      <w:suppressAutoHyphens/>
    </w:pPr>
    <w:rPr>
      <w:rFonts w:ascii="Times New Roman" w:eastAsia="Times New Roman" w:hAnsi="Times New Roman" w:cs="Times New Roman"/>
      <w:sz w:val="24"/>
    </w:rPr>
  </w:style>
  <w:style w:type="character" w:customStyle="1" w:styleId="EndnoteTextChar">
    <w:name w:val="Endnote Text Char"/>
    <w:basedOn w:val="DefaultParagraphFont"/>
    <w:link w:val="EndnoteText"/>
    <w:semiHidden/>
    <w:rsid w:val="0067689F"/>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343608"/>
    <w:rPr>
      <w:sz w:val="16"/>
      <w:szCs w:val="16"/>
    </w:rPr>
  </w:style>
  <w:style w:type="paragraph" w:styleId="CommentText">
    <w:name w:val="annotation text"/>
    <w:basedOn w:val="Normal"/>
    <w:link w:val="CommentTextChar"/>
    <w:uiPriority w:val="99"/>
    <w:semiHidden/>
    <w:unhideWhenUsed/>
    <w:rsid w:val="00343608"/>
  </w:style>
  <w:style w:type="character" w:customStyle="1" w:styleId="CommentTextChar">
    <w:name w:val="Comment Text Char"/>
    <w:basedOn w:val="DefaultParagraphFont"/>
    <w:link w:val="CommentText"/>
    <w:uiPriority w:val="99"/>
    <w:semiHidden/>
    <w:rsid w:val="00343608"/>
  </w:style>
  <w:style w:type="paragraph" w:styleId="CommentSubject">
    <w:name w:val="annotation subject"/>
    <w:basedOn w:val="CommentText"/>
    <w:next w:val="CommentText"/>
    <w:link w:val="CommentSubjectChar"/>
    <w:uiPriority w:val="99"/>
    <w:semiHidden/>
    <w:unhideWhenUsed/>
    <w:rsid w:val="00343608"/>
    <w:rPr>
      <w:b/>
      <w:bCs/>
    </w:rPr>
  </w:style>
  <w:style w:type="character" w:customStyle="1" w:styleId="CommentSubjectChar">
    <w:name w:val="Comment Subject Char"/>
    <w:basedOn w:val="CommentTextChar"/>
    <w:link w:val="CommentSubject"/>
    <w:uiPriority w:val="99"/>
    <w:semiHidden/>
    <w:rsid w:val="00343608"/>
    <w:rPr>
      <w:b/>
      <w:bCs/>
    </w:rPr>
  </w:style>
  <w:style w:type="paragraph" w:styleId="BalloonText">
    <w:name w:val="Balloon Text"/>
    <w:basedOn w:val="Normal"/>
    <w:link w:val="BalloonTextChar"/>
    <w:uiPriority w:val="99"/>
    <w:semiHidden/>
    <w:unhideWhenUsed/>
    <w:rsid w:val="00343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02C95D428EE9A0458FD29B28948D2C5F" ma:contentTypeVersion="10" ma:contentTypeDescription="Content type for all education documents at ADA" ma:contentTypeScope="" ma:versionID="25e23e95da350e143ceb66328370a36e">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bee514266a719f219e9893ebd3e45ec0"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75718fd-5203-40f4-9090-782adc176dc9" ContentTypeId="0x0101002103F21F9513D04D98FE1FBF67229DC501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1056</Value>
      <Value>23</Value>
      <Value>276</Value>
      <Value>2</Value>
      <Value>1</Value>
    </TaxCatchAll>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8263aa20-7589-48e4-89cc-8a7fcbe41bfd</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36217fb2-ca5d-4549-a4da-4cb465edc8b3</TermId>
        </TermInfo>
      </Terms>
    </bd0000e208c24de3b733d257c19ce184>
    <TaxKeywordTaxHTField xmlns="6c8ade31-da00-4660-8e20-33fdee1680bd">
      <Terms xmlns="http://schemas.microsoft.com/office/infopath/2007/PartnerControls">
        <TermInfo xmlns="http://schemas.microsoft.com/office/infopath/2007/PartnerControls">
          <TermName xmlns="http://schemas.microsoft.com/office/infopath/2007/PartnerControls">program agreement</TermName>
          <TermId xmlns="http://schemas.microsoft.com/office/infopath/2007/PartnerControls">11111111-1111-1111-1111-111111111111</TermId>
        </TermInfo>
        <TermInfo xmlns="http://schemas.microsoft.com/office/infopath/2007/PartnerControls">
          <TermName xmlns="http://schemas.microsoft.com/office/infopath/2007/PartnerControls">sv methods</TermName>
          <TermId xmlns="http://schemas.microsoft.com/office/infopath/2007/PartnerControls">11111111-1111-1111-1111-111111111111</TermId>
        </TermInfo>
      </Terms>
    </TaxKeywordTaxHTField>
    <_dlc_DocId xmlns="e90817b8-8d59-475b-af73-df3e9deedf87">VM73UM45F7ZC-24-109239</_dlc_DocId>
    <_dlc_DocIdUrl xmlns="e90817b8-8d59-475b-af73-df3e9deedf87">
      <Url>https://kc.ada.org/sites/education/coda/candc/_layouts/15/DocIdRedir.aspx?ID=VM73UM45F7ZC-24-109239</Url>
      <Description>VM73UM45F7ZC-24-109239</Description>
    </_dlc_DocIdUrl>
  </documentManagement>
</p:properties>
</file>

<file path=customXml/itemProps1.xml><?xml version="1.0" encoding="utf-8"?>
<ds:datastoreItem xmlns:ds="http://schemas.openxmlformats.org/officeDocument/2006/customXml" ds:itemID="{D20CE524-0EA0-4236-812F-BA37FB32CC09}">
  <ds:schemaRefs>
    <ds:schemaRef ds:uri="http://schemas.microsoft.com/sharepoint/events"/>
  </ds:schemaRefs>
</ds:datastoreItem>
</file>

<file path=customXml/itemProps2.xml><?xml version="1.0" encoding="utf-8"?>
<ds:datastoreItem xmlns:ds="http://schemas.openxmlformats.org/officeDocument/2006/customXml" ds:itemID="{F2D82408-BA8E-413E-8802-E84150AC4F9C}">
  <ds:schemaRefs>
    <ds:schemaRef ds:uri="http://schemas.microsoft.com/sharepoint/v3/contenttype/forms"/>
  </ds:schemaRefs>
</ds:datastoreItem>
</file>

<file path=customXml/itemProps3.xml><?xml version="1.0" encoding="utf-8"?>
<ds:datastoreItem xmlns:ds="http://schemas.openxmlformats.org/officeDocument/2006/customXml" ds:itemID="{C1077623-786A-4FB8-AEAA-2948A982C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2BC6B-8831-4853-854D-A8978E6CD3AB}">
  <ds:schemaRefs>
    <ds:schemaRef ds:uri="Microsoft.SharePoint.Taxonomy.ContentTypeSync"/>
  </ds:schemaRefs>
</ds:datastoreItem>
</file>

<file path=customXml/itemProps5.xml><?xml version="1.0" encoding="utf-8"?>
<ds:datastoreItem xmlns:ds="http://schemas.openxmlformats.org/officeDocument/2006/customXml" ds:itemID="{95543F41-8CE0-4A24-B8BB-45FE8F5186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90817b8-8d59-475b-af73-df3e9deedf87"/>
    <ds:schemaRef ds:uri="6c8ade31-da00-4660-8e20-33fdee1680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Program Agreement for Alternative Site Visit Methods</dc:title>
  <dc:subject/>
  <dc:creator>CODA</dc:creator>
  <cp:keywords>program agreement ; sv methods</cp:keywords>
  <dc:description>Copyright 2021 Commission on Dental Accreditation</dc:description>
  <cp:lastModifiedBy>Lollis, Tammie K.</cp:lastModifiedBy>
  <cp:revision>2</cp:revision>
  <dcterms:created xsi:type="dcterms:W3CDTF">2021-02-23T16:49:00Z</dcterms:created>
  <dcterms:modified xsi:type="dcterms:W3CDTF">2021-02-23T16:49:00Z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0x0101002103F21F9513D04D98FE1FBF67229DC50101010002C95D428EE9A0458FD29B28948D2C5F</vt:lpwstr>
  </property>
  <property fmtid="{D5CDD505-2E9C-101B-9397-08002B2CF9AE}" pid="3" name="_dlc_DocIdItemGuid">
    <vt:lpwstr>06803cc5-3ea7-4247-9c98-2dc45e46df42</vt:lpwstr>
  </property>
  <property fmtid="{D5CDD505-2E9C-101B-9397-08002B2CF9AE}" pid="4" name="ADASchool">
    <vt:lpwstr/>
  </property>
  <property fmtid="{D5CDD505-2E9C-101B-9397-08002B2CF9AE}" pid="5" name="ADAYear">
    <vt:lpwstr>1056;#2021|36217fb2-ca5d-4549-a4da-4cb465edc8b3</vt:lpwstr>
  </property>
  <property fmtid="{D5CDD505-2E9C-101B-9397-08002B2CF9AE}" pid="6" name="TaxKeyword">
    <vt:lpwstr/>
  </property>
  <property fmtid="{D5CDD505-2E9C-101B-9397-08002B2CF9AE}" pid="7" name="ADADivision">
    <vt:lpwstr>1;#Education|6aeb787f-8382-41e5-a4ed-89b73193cd39</vt:lpwstr>
  </property>
  <property fmtid="{D5CDD505-2E9C-101B-9397-08002B2CF9AE}" pid="8" name="ADADepartment">
    <vt:lpwstr>2;#Commission on Dental Accreditation|aed8315b-79ec-4b0d-9136-bb183e183836</vt:lpwstr>
  </property>
  <property fmtid="{D5CDD505-2E9C-101B-9397-08002B2CF9AE}" pid="9" name="ADAInfoType">
    <vt:lpwstr>276;#Contract|8263aa20-7589-48e4-89cc-8a7fcbe41bfd</vt:lpwstr>
  </property>
  <property fmtid="{D5CDD505-2E9C-101B-9397-08002B2CF9AE}" pid="10" name="ADAMonth">
    <vt:lpwstr>23;#February|60a2b1c1-de15-40c2-8404-2f2f747b4708</vt:lpwstr>
  </property>
</Properties>
</file>